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073" w:type="dxa"/>
        <w:jc w:val="center"/>
        <w:tblLook w:val="04A0" w:firstRow="1" w:lastRow="0" w:firstColumn="1" w:lastColumn="0" w:noHBand="0" w:noVBand="1"/>
      </w:tblPr>
      <w:tblGrid>
        <w:gridCol w:w="475"/>
        <w:gridCol w:w="1676"/>
        <w:gridCol w:w="819"/>
        <w:gridCol w:w="2076"/>
        <w:gridCol w:w="1545"/>
        <w:gridCol w:w="1699"/>
        <w:gridCol w:w="1708"/>
        <w:gridCol w:w="1724"/>
        <w:gridCol w:w="2038"/>
        <w:gridCol w:w="1313"/>
      </w:tblGrid>
      <w:tr w:rsidR="004F5B88" w:rsidRPr="00905626" w14:paraId="71DDC290" w14:textId="77777777" w:rsidTr="0010345C">
        <w:trPr>
          <w:jc w:val="center"/>
        </w:trPr>
        <w:tc>
          <w:tcPr>
            <w:tcW w:w="475" w:type="dxa"/>
            <w:vAlign w:val="center"/>
          </w:tcPr>
          <w:p w14:paraId="7FCFE28F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t>no</w:t>
            </w:r>
          </w:p>
        </w:tc>
        <w:tc>
          <w:tcPr>
            <w:tcW w:w="1676" w:type="dxa"/>
            <w:vAlign w:val="center"/>
          </w:tcPr>
          <w:p w14:paraId="65338D05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nama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peneliti</w:t>
            </w:r>
            <w:proofErr w:type="spellEnd"/>
          </w:p>
        </w:tc>
        <w:tc>
          <w:tcPr>
            <w:tcW w:w="819" w:type="dxa"/>
            <w:vAlign w:val="center"/>
          </w:tcPr>
          <w:p w14:paraId="05B5E970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2076" w:type="dxa"/>
            <w:vAlign w:val="center"/>
          </w:tcPr>
          <w:p w14:paraId="2EC92164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judul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penelitian</w:t>
            </w:r>
            <w:proofErr w:type="spellEnd"/>
          </w:p>
        </w:tc>
        <w:tc>
          <w:tcPr>
            <w:tcW w:w="1545" w:type="dxa"/>
            <w:vAlign w:val="center"/>
          </w:tcPr>
          <w:p w14:paraId="7512B98A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Desain</w:t>
            </w:r>
            <w:proofErr w:type="spellEnd"/>
          </w:p>
        </w:tc>
        <w:tc>
          <w:tcPr>
            <w:tcW w:w="1699" w:type="dxa"/>
            <w:vAlign w:val="center"/>
          </w:tcPr>
          <w:p w14:paraId="6A64D685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</w:p>
        </w:tc>
        <w:tc>
          <w:tcPr>
            <w:tcW w:w="1708" w:type="dxa"/>
            <w:vAlign w:val="center"/>
          </w:tcPr>
          <w:p w14:paraId="3986A208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sampel</w:t>
            </w:r>
            <w:proofErr w:type="spellEnd"/>
          </w:p>
        </w:tc>
        <w:tc>
          <w:tcPr>
            <w:tcW w:w="1724" w:type="dxa"/>
            <w:vAlign w:val="center"/>
          </w:tcPr>
          <w:p w14:paraId="7D02CE17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tempat</w:t>
            </w:r>
            <w:proofErr w:type="spellEnd"/>
            <w:r w:rsidRPr="00905626">
              <w:rPr>
                <w:sz w:val="20"/>
                <w:szCs w:val="20"/>
              </w:rPr>
              <w:t>, instrument</w:t>
            </w:r>
          </w:p>
        </w:tc>
        <w:tc>
          <w:tcPr>
            <w:tcW w:w="2038" w:type="dxa"/>
            <w:vAlign w:val="center"/>
          </w:tcPr>
          <w:p w14:paraId="6FA9499B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jenis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analisis</w:t>
            </w:r>
            <w:proofErr w:type="spellEnd"/>
          </w:p>
        </w:tc>
        <w:tc>
          <w:tcPr>
            <w:tcW w:w="1313" w:type="dxa"/>
          </w:tcPr>
          <w:p w14:paraId="4C79A5E3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perbedaan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artikel</w:t>
            </w:r>
            <w:proofErr w:type="spellEnd"/>
          </w:p>
        </w:tc>
      </w:tr>
      <w:tr w:rsidR="004F5B88" w:rsidRPr="00905626" w14:paraId="497BC360" w14:textId="77777777" w:rsidTr="0010345C">
        <w:trPr>
          <w:jc w:val="center"/>
        </w:trPr>
        <w:tc>
          <w:tcPr>
            <w:tcW w:w="475" w:type="dxa"/>
          </w:tcPr>
          <w:p w14:paraId="637E0AFE" w14:textId="77777777" w:rsidR="004F5B88" w:rsidRPr="00905626" w:rsidRDefault="004F5B88" w:rsidP="004F5B88">
            <w:pPr>
              <w:pStyle w:val="JSKReferenceItem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14:paraId="757895B3" w14:textId="77777777" w:rsidR="004F5B88" w:rsidRPr="00FF1B85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r w:rsidRPr="00FF1B85">
              <w:rPr>
                <w:rFonts w:ascii="TimesNewRomanPS-BoldMT" w:hAnsi="TimesNewRomanPS-BoldMT" w:cs="TimesNewRomanPS-BoldMT"/>
                <w:lang w:eastAsia="en-US"/>
              </w:rPr>
              <w:t>Gabriela Miracle, Christian Wijaya</w:t>
            </w:r>
          </w:p>
        </w:tc>
        <w:tc>
          <w:tcPr>
            <w:tcW w:w="819" w:type="dxa"/>
          </w:tcPr>
          <w:p w14:paraId="2E13F5A8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76" w:type="dxa"/>
          </w:tcPr>
          <w:p w14:paraId="4EC3EACC" w14:textId="77777777" w:rsidR="004F5B88" w:rsidRPr="00FF1B85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lang w:eastAsia="en-US"/>
              </w:rPr>
            </w:pP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hubungan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antara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tingkat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pendidikan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terhadap</w:t>
            </w:r>
            <w:proofErr w:type="spellEnd"/>
          </w:p>
          <w:p w14:paraId="4D1379DD" w14:textId="77777777" w:rsidR="004F5B88" w:rsidRPr="00FF1B85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lang w:eastAsia="en-US"/>
              </w:rPr>
            </w:pP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pengetahuan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tentang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kanker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serviks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pada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wanita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usia</w:t>
            </w:r>
            <w:proofErr w:type="spellEnd"/>
          </w:p>
          <w:p w14:paraId="7F36E062" w14:textId="77777777" w:rsidR="004F5B88" w:rsidRPr="00905626" w:rsidRDefault="004F5B88" w:rsidP="0010345C">
            <w:pPr>
              <w:pStyle w:val="Heading2"/>
              <w:numPr>
                <w:ilvl w:val="0"/>
                <w:numId w:val="0"/>
              </w:numPr>
              <w:jc w:val="left"/>
              <w:outlineLvl w:val="1"/>
              <w:rPr>
                <w:rStyle w:val="Emphasis"/>
                <w:i w:val="0"/>
                <w:sz w:val="20"/>
              </w:rPr>
            </w:pP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subur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di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kecamatan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ilir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barat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i</w:t>
            </w:r>
            <w:proofErr w:type="spellEnd"/>
            <w:r w:rsidRPr="00FF1B85">
              <w:rPr>
                <w:rFonts w:ascii="TimesNewRomanPS-BoldMT" w:hAnsi="TimesNewRomanPS-BoldMT" w:cs="TimesNewRomanPS-BoldMT"/>
                <w:lang w:eastAsia="en-US"/>
              </w:rPr>
              <w:t xml:space="preserve"> </w:t>
            </w:r>
            <w:proofErr w:type="spellStart"/>
            <w:r w:rsidRPr="00FF1B85">
              <w:rPr>
                <w:rFonts w:ascii="TimesNewRomanPS-BoldMT" w:hAnsi="TimesNewRomanPS-BoldMT" w:cs="TimesNewRomanPS-BoldMT"/>
                <w:lang w:eastAsia="en-US"/>
              </w:rPr>
              <w:t>palembang</w:t>
            </w:r>
            <w:proofErr w:type="spellEnd"/>
          </w:p>
        </w:tc>
        <w:tc>
          <w:tcPr>
            <w:tcW w:w="1545" w:type="dxa"/>
          </w:tcPr>
          <w:p w14:paraId="774B0C47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tabs>
                <w:tab w:val="left" w:pos="978"/>
              </w:tabs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ascii="TimesNewRomanPSMT" w:hAnsi="TimesNewRomanPSMT" w:cs="TimesNewRomanPSMT"/>
                <w:lang w:eastAsia="en-US"/>
              </w:rPr>
              <w:t>Penelitian</w:t>
            </w:r>
            <w:proofErr w:type="spellEnd"/>
            <w:r>
              <w:rPr>
                <w:rFonts w:ascii="TimesNewRomanPSMT" w:hAnsi="TimesNewRomanPSMT" w:cs="TimesNewRomanPSMT"/>
                <w:lang w:eastAsia="en-US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lang w:eastAsia="en-US"/>
              </w:rPr>
              <w:t>analitik</w:t>
            </w:r>
            <w:proofErr w:type="spellEnd"/>
            <w:r>
              <w:rPr>
                <w:rFonts w:ascii="TimesNewRomanPSMT" w:hAnsi="TimesNewRomanPSMT" w:cs="TimesNewRomanPSMT"/>
                <w:lang w:eastAsia="en-US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lang w:eastAsia="en-US"/>
              </w:rPr>
              <w:t>observasional</w:t>
            </w:r>
            <w:proofErr w:type="spellEnd"/>
            <w:r w:rsidRPr="00905626">
              <w:rPr>
                <w:sz w:val="20"/>
                <w:szCs w:val="20"/>
              </w:rPr>
              <w:t xml:space="preserve"> (</w:t>
            </w:r>
            <w:r w:rsidRPr="00905626">
              <w:rPr>
                <w:i/>
                <w:iCs/>
                <w:sz w:val="20"/>
                <w:szCs w:val="20"/>
              </w:rPr>
              <w:t>cross-sectional</w:t>
            </w:r>
            <w:r w:rsidRPr="00905626">
              <w:rPr>
                <w:sz w:val="20"/>
                <w:szCs w:val="20"/>
              </w:rPr>
              <w:t>)</w:t>
            </w:r>
          </w:p>
          <w:p w14:paraId="15230997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699" w:type="dxa"/>
          </w:tcPr>
          <w:p w14:paraId="7C339AD4" w14:textId="77777777" w:rsidR="004F5B88" w:rsidRPr="00905626" w:rsidRDefault="004F5B88" w:rsidP="004F5B88">
            <w:pPr>
              <w:pStyle w:val="JSKReferenceItem"/>
              <w:numPr>
                <w:ilvl w:val="0"/>
                <w:numId w:val="6"/>
              </w:numPr>
              <w:ind w:left="210" w:hanging="141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  <w:r w:rsidRPr="00905626">
              <w:rPr>
                <w:sz w:val="20"/>
                <w:szCs w:val="20"/>
              </w:rPr>
              <w:t xml:space="preserve"> independent: </w:t>
            </w:r>
          </w:p>
          <w:p w14:paraId="62C7A0F6" w14:textId="77777777" w:rsidR="004F5B88" w:rsidRPr="00905626" w:rsidRDefault="004F5B88" w:rsidP="004F5B88">
            <w:pPr>
              <w:pStyle w:val="JSKReferenceItem"/>
              <w:numPr>
                <w:ilvl w:val="0"/>
                <w:numId w:val="6"/>
              </w:numPr>
              <w:ind w:left="210" w:hanging="141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  <w:r w:rsidRPr="00905626">
              <w:rPr>
                <w:sz w:val="20"/>
                <w:szCs w:val="20"/>
              </w:rPr>
              <w:t xml:space="preserve"> dependent: </w:t>
            </w:r>
          </w:p>
        </w:tc>
        <w:tc>
          <w:tcPr>
            <w:tcW w:w="1708" w:type="dxa"/>
          </w:tcPr>
          <w:p w14:paraId="1F76F794" w14:textId="77777777" w:rsidR="004F5B88" w:rsidRPr="00FF1B85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905626">
              <w:rPr>
                <w:sz w:val="20"/>
                <w:szCs w:val="20"/>
                <w:lang w:eastAsia="en-US"/>
              </w:rPr>
              <w:t>responden</w:t>
            </w:r>
            <w:proofErr w:type="spellEnd"/>
            <w:r w:rsidRPr="00905626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id-ID" w:eastAsia="en-US"/>
              </w:rPr>
              <w:t>WUS uisa 15 tahun – 49 tahun</w:t>
            </w:r>
          </w:p>
        </w:tc>
        <w:tc>
          <w:tcPr>
            <w:tcW w:w="1724" w:type="dxa"/>
          </w:tcPr>
          <w:p w14:paraId="3204A60F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ind w:left="139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Fonts w:ascii="TimesNewRomanPSMT" w:hAnsi="TimesNewRomanPSMT" w:cs="TimesNewRomanPSMT"/>
                <w:lang w:eastAsia="en-US"/>
              </w:rPr>
              <w:t>Kecamatan</w:t>
            </w:r>
            <w:proofErr w:type="spellEnd"/>
            <w:r>
              <w:rPr>
                <w:rFonts w:ascii="TimesNewRomanPSMT" w:hAnsi="TimesNewRomanPSMT" w:cs="TimesNewRomanPSMT"/>
                <w:lang w:eastAsia="en-US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lang w:eastAsia="en-US"/>
              </w:rPr>
              <w:t>Ilir</w:t>
            </w:r>
            <w:proofErr w:type="spellEnd"/>
            <w:r>
              <w:rPr>
                <w:rFonts w:ascii="TimesNewRomanPSMT" w:hAnsi="TimesNewRomanPSMT" w:cs="TimesNewRomanPSMT"/>
                <w:lang w:eastAsia="en-US"/>
              </w:rPr>
              <w:t xml:space="preserve"> Barat I Palembang</w:t>
            </w:r>
          </w:p>
        </w:tc>
        <w:tc>
          <w:tcPr>
            <w:tcW w:w="2038" w:type="dxa"/>
          </w:tcPr>
          <w:p w14:paraId="77635740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t>uji chi-square.</w:t>
            </w:r>
          </w:p>
        </w:tc>
        <w:tc>
          <w:tcPr>
            <w:tcW w:w="1313" w:type="dxa"/>
          </w:tcPr>
          <w:p w14:paraId="39172F3B" w14:textId="77777777" w:rsidR="004F5B88" w:rsidRPr="00A5189C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905626">
              <w:rPr>
                <w:sz w:val="20"/>
                <w:szCs w:val="20"/>
              </w:rPr>
              <w:t>desain</w:t>
            </w:r>
            <w:proofErr w:type="spellEnd"/>
            <w:r w:rsidRPr="00905626">
              <w:rPr>
                <w:sz w:val="20"/>
                <w:szCs w:val="20"/>
              </w:rPr>
              <w:t xml:space="preserve">, </w:t>
            </w:r>
            <w:proofErr w:type="spellStart"/>
            <w:r w:rsidRPr="00905626">
              <w:rPr>
                <w:sz w:val="20"/>
                <w:szCs w:val="20"/>
              </w:rPr>
              <w:t>sampel</w:t>
            </w:r>
            <w:proofErr w:type="spellEnd"/>
          </w:p>
        </w:tc>
      </w:tr>
      <w:tr w:rsidR="004F5B88" w:rsidRPr="00905626" w14:paraId="1A6EB908" w14:textId="77777777" w:rsidTr="0010345C">
        <w:trPr>
          <w:jc w:val="center"/>
        </w:trPr>
        <w:tc>
          <w:tcPr>
            <w:tcW w:w="475" w:type="dxa"/>
          </w:tcPr>
          <w:p w14:paraId="2C0304A8" w14:textId="77777777" w:rsidR="004F5B88" w:rsidRPr="00905626" w:rsidRDefault="004F5B88" w:rsidP="004F5B88">
            <w:pPr>
              <w:pStyle w:val="JSKReferenceItem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14:paraId="0AD65F26" w14:textId="77777777" w:rsidR="004F5B88" w:rsidRPr="00FF1B85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r w:rsidRPr="00FF1B85">
              <w:rPr>
                <w:sz w:val="20"/>
                <w:szCs w:val="20"/>
                <w:lang w:eastAsia="en-US"/>
              </w:rPr>
              <w:t xml:space="preserve">Victoria Adelina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Khoirunisa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, Arika Indah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Setyarini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*,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Ririn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Indriani</w:t>
            </w:r>
            <w:proofErr w:type="spellEnd"/>
          </w:p>
        </w:tc>
        <w:tc>
          <w:tcPr>
            <w:tcW w:w="819" w:type="dxa"/>
          </w:tcPr>
          <w:p w14:paraId="5D0CFE88" w14:textId="77777777" w:rsidR="004F5B88" w:rsidRPr="00FF1B85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r w:rsidRPr="0090562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id-ID"/>
              </w:rPr>
              <w:t>3</w:t>
            </w:r>
          </w:p>
        </w:tc>
        <w:tc>
          <w:tcPr>
            <w:tcW w:w="2076" w:type="dxa"/>
          </w:tcPr>
          <w:p w14:paraId="568D9D6B" w14:textId="77777777" w:rsidR="004F5B88" w:rsidRPr="00FF1B85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 w:rsidRPr="00FF1B85">
              <w:rPr>
                <w:sz w:val="20"/>
                <w:szCs w:val="20"/>
                <w:lang w:eastAsia="en-US"/>
              </w:rPr>
              <w:t>tingkat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pengetahuan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wanita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tentang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deteksi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dini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kanker</w:t>
            </w:r>
            <w:proofErr w:type="spellEnd"/>
          </w:p>
          <w:p w14:paraId="11DCEEEF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proofErr w:type="spellStart"/>
            <w:r w:rsidRPr="00FF1B85">
              <w:rPr>
                <w:sz w:val="20"/>
                <w:szCs w:val="20"/>
                <w:lang w:eastAsia="en-US"/>
              </w:rPr>
              <w:t>serviks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dan </w:t>
            </w:r>
            <w:proofErr w:type="spellStart"/>
            <w:r w:rsidRPr="00FF1B85">
              <w:rPr>
                <w:sz w:val="20"/>
                <w:szCs w:val="20"/>
                <w:lang w:eastAsia="en-US"/>
              </w:rPr>
              <w:t>pemeriksaan</w:t>
            </w:r>
            <w:proofErr w:type="spellEnd"/>
            <w:r w:rsidRPr="00FF1B85">
              <w:rPr>
                <w:sz w:val="20"/>
                <w:szCs w:val="20"/>
                <w:lang w:eastAsia="en-US"/>
              </w:rPr>
              <w:t xml:space="preserve"> </w:t>
            </w:r>
            <w:r w:rsidRPr="00FF1B85">
              <w:rPr>
                <w:i/>
                <w:iCs/>
                <w:sz w:val="20"/>
                <w:szCs w:val="20"/>
                <w:lang w:eastAsia="en-US"/>
              </w:rPr>
              <w:t>pap smear</w:t>
            </w:r>
          </w:p>
        </w:tc>
        <w:tc>
          <w:tcPr>
            <w:tcW w:w="1545" w:type="dxa"/>
          </w:tcPr>
          <w:p w14:paraId="63C7113A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i/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t>systematic review</w:t>
            </w:r>
          </w:p>
        </w:tc>
        <w:tc>
          <w:tcPr>
            <w:tcW w:w="1699" w:type="dxa"/>
          </w:tcPr>
          <w:p w14:paraId="66ECC612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  <w:r w:rsidRPr="00905626">
              <w:rPr>
                <w:sz w:val="20"/>
                <w:szCs w:val="20"/>
              </w:rPr>
              <w:t xml:space="preserve"> dependent: </w:t>
            </w:r>
            <w:proofErr w:type="spellStart"/>
            <w:r w:rsidRPr="00905626">
              <w:rPr>
                <w:sz w:val="20"/>
                <w:szCs w:val="20"/>
              </w:rPr>
              <w:t>beberapa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sumber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penelitian</w:t>
            </w:r>
            <w:proofErr w:type="spellEnd"/>
          </w:p>
        </w:tc>
        <w:tc>
          <w:tcPr>
            <w:tcW w:w="1708" w:type="dxa"/>
          </w:tcPr>
          <w:p w14:paraId="24777EE0" w14:textId="77777777" w:rsidR="004F5B88" w:rsidRPr="0018263D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  <w:lang w:val="id-ID"/>
              </w:rPr>
            </w:pPr>
            <w:proofErr w:type="spellStart"/>
            <w:r w:rsidRPr="00905626">
              <w:rPr>
                <w:sz w:val="20"/>
                <w:szCs w:val="20"/>
              </w:rPr>
              <w:t>beberapa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sumber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penelitian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berbentuk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artikel</w:t>
            </w:r>
            <w:proofErr w:type="spellEnd"/>
            <w:r w:rsidRPr="00905626">
              <w:rPr>
                <w:sz w:val="20"/>
                <w:szCs w:val="20"/>
              </w:rPr>
              <w:t xml:space="preserve"> yang valid dan </w:t>
            </w:r>
            <w:proofErr w:type="spellStart"/>
            <w:r w:rsidRPr="00905626">
              <w:rPr>
                <w:sz w:val="20"/>
                <w:szCs w:val="20"/>
              </w:rPr>
              <w:t>berkaitan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dengan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id-ID"/>
              </w:rPr>
              <w:t>tingkat pengetahuan tentang deteksi dini kanker serviks dan pemeriksaan pap smear</w:t>
            </w:r>
          </w:p>
        </w:tc>
        <w:tc>
          <w:tcPr>
            <w:tcW w:w="1724" w:type="dxa"/>
          </w:tcPr>
          <w:p w14:paraId="174B2527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2038" w:type="dxa"/>
          </w:tcPr>
          <w:p w14:paraId="38DD1179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t>preferred reporting items for systematic review</w:t>
            </w:r>
          </w:p>
        </w:tc>
        <w:tc>
          <w:tcPr>
            <w:tcW w:w="1313" w:type="dxa"/>
          </w:tcPr>
          <w:p w14:paraId="13F433AA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sampel</w:t>
            </w:r>
            <w:proofErr w:type="spellEnd"/>
            <w:r w:rsidRPr="00905626">
              <w:rPr>
                <w:sz w:val="20"/>
                <w:szCs w:val="20"/>
              </w:rPr>
              <w:t xml:space="preserve">, instrument </w:t>
            </w:r>
            <w:proofErr w:type="spellStart"/>
            <w:r w:rsidRPr="00905626">
              <w:rPr>
                <w:sz w:val="20"/>
                <w:szCs w:val="20"/>
              </w:rPr>
              <w:t>penelitian</w:t>
            </w:r>
            <w:proofErr w:type="spellEnd"/>
          </w:p>
        </w:tc>
      </w:tr>
      <w:tr w:rsidR="004F5B88" w:rsidRPr="00905626" w14:paraId="373C4F22" w14:textId="77777777" w:rsidTr="0010345C">
        <w:trPr>
          <w:trHeight w:val="1678"/>
          <w:jc w:val="center"/>
        </w:trPr>
        <w:tc>
          <w:tcPr>
            <w:tcW w:w="475" w:type="dxa"/>
          </w:tcPr>
          <w:p w14:paraId="24BD2B32" w14:textId="77777777" w:rsidR="004F5B88" w:rsidRPr="00905626" w:rsidRDefault="004F5B88" w:rsidP="004F5B88">
            <w:pPr>
              <w:pStyle w:val="JSKReferenceItem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14:paraId="082ED4FD" w14:textId="77777777" w:rsidR="004F5B88" w:rsidRPr="002331BC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r w:rsidRPr="002331BC">
              <w:rPr>
                <w:sz w:val="20"/>
                <w:szCs w:val="28"/>
                <w:lang w:eastAsia="en-US"/>
              </w:rPr>
              <w:t xml:space="preserve">Andi </w:t>
            </w:r>
            <w:proofErr w:type="spellStart"/>
            <w:r w:rsidRPr="002331BC">
              <w:rPr>
                <w:sz w:val="20"/>
                <w:szCs w:val="28"/>
                <w:lang w:eastAsia="en-US"/>
              </w:rPr>
              <w:t>Sitti</w:t>
            </w:r>
            <w:proofErr w:type="spellEnd"/>
            <w:r w:rsidRPr="002331BC">
              <w:rPr>
                <w:sz w:val="20"/>
                <w:szCs w:val="28"/>
                <w:lang w:eastAsia="en-US"/>
              </w:rPr>
              <w:t xml:space="preserve"> Umrah, </w:t>
            </w:r>
            <w:proofErr w:type="spellStart"/>
            <w:r w:rsidRPr="002331BC">
              <w:rPr>
                <w:sz w:val="20"/>
                <w:szCs w:val="28"/>
                <w:lang w:eastAsia="en-US"/>
              </w:rPr>
              <w:t>Indriani</w:t>
            </w:r>
            <w:proofErr w:type="spellEnd"/>
            <w:r w:rsidRPr="002331BC">
              <w:rPr>
                <w:sz w:val="20"/>
                <w:szCs w:val="28"/>
                <w:lang w:eastAsia="en-US"/>
              </w:rPr>
              <w:t xml:space="preserve">*, </w:t>
            </w:r>
            <w:proofErr w:type="spellStart"/>
            <w:r w:rsidRPr="002331BC">
              <w:rPr>
                <w:sz w:val="20"/>
                <w:szCs w:val="28"/>
                <w:lang w:eastAsia="en-US"/>
              </w:rPr>
              <w:t>Israini</w:t>
            </w:r>
            <w:proofErr w:type="spellEnd"/>
            <w:r w:rsidRPr="002331BC">
              <w:rPr>
                <w:sz w:val="20"/>
                <w:szCs w:val="28"/>
                <w:lang w:eastAsia="en-US"/>
              </w:rPr>
              <w:t xml:space="preserve"> </w:t>
            </w:r>
            <w:proofErr w:type="spellStart"/>
            <w:r w:rsidRPr="002331BC">
              <w:rPr>
                <w:sz w:val="20"/>
                <w:szCs w:val="28"/>
                <w:lang w:eastAsia="en-US"/>
              </w:rPr>
              <w:t>Suriati</w:t>
            </w:r>
            <w:proofErr w:type="spellEnd"/>
          </w:p>
        </w:tc>
        <w:tc>
          <w:tcPr>
            <w:tcW w:w="819" w:type="dxa"/>
          </w:tcPr>
          <w:p w14:paraId="07ADADC1" w14:textId="77777777" w:rsidR="004F5B88" w:rsidRPr="00DF603A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r w:rsidRPr="0090562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id-ID"/>
              </w:rPr>
              <w:t>2</w:t>
            </w:r>
          </w:p>
        </w:tc>
        <w:tc>
          <w:tcPr>
            <w:tcW w:w="2076" w:type="dxa"/>
          </w:tcPr>
          <w:p w14:paraId="2CEF6F4D" w14:textId="77777777" w:rsidR="004F5B88" w:rsidRPr="00DF603A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 w:rsidRPr="00DF603A">
              <w:rPr>
                <w:sz w:val="20"/>
                <w:szCs w:val="20"/>
                <w:lang w:eastAsia="en-US"/>
              </w:rPr>
              <w:t>Peningkatan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pengetahuan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tentang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kesehatan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reproduksi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pada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pasangan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usia</w:t>
            </w:r>
            <w:proofErr w:type="spellEnd"/>
          </w:p>
          <w:p w14:paraId="788D9A90" w14:textId="77777777" w:rsidR="004F5B88" w:rsidRPr="00905626" w:rsidRDefault="004F5B88" w:rsidP="0010345C">
            <w:pPr>
              <w:suppressAutoHyphens w:val="0"/>
              <w:autoSpaceDE w:val="0"/>
              <w:autoSpaceDN w:val="0"/>
              <w:adjustRightInd w:val="0"/>
              <w:spacing w:line="221" w:lineRule="atLeast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F603A">
              <w:rPr>
                <w:sz w:val="20"/>
                <w:szCs w:val="20"/>
                <w:lang w:eastAsia="en-US"/>
              </w:rPr>
              <w:t>subur</w:t>
            </w:r>
            <w:proofErr w:type="spellEnd"/>
          </w:p>
        </w:tc>
        <w:tc>
          <w:tcPr>
            <w:tcW w:w="1545" w:type="dxa"/>
          </w:tcPr>
          <w:p w14:paraId="6B6F6BFD" w14:textId="77777777" w:rsidR="004F5B88" w:rsidRPr="00905626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14:paraId="2C8EB57C" w14:textId="77777777" w:rsidR="004F5B88" w:rsidRPr="00DF603A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 w:rsidRPr="00DF603A">
              <w:rPr>
                <w:sz w:val="20"/>
                <w:szCs w:val="20"/>
                <w:lang w:eastAsia="en-US"/>
              </w:rPr>
              <w:t>metode</w:t>
            </w:r>
            <w:proofErr w:type="spellEnd"/>
          </w:p>
          <w:p w14:paraId="79D51129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proofErr w:type="spellStart"/>
            <w:r w:rsidRPr="00DF603A">
              <w:rPr>
                <w:sz w:val="20"/>
                <w:szCs w:val="20"/>
                <w:lang w:eastAsia="en-US"/>
              </w:rPr>
              <w:t>penyuluhan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secara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luring (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luar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jaringan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1699" w:type="dxa"/>
          </w:tcPr>
          <w:p w14:paraId="7E005E28" w14:textId="77777777" w:rsidR="004F5B88" w:rsidRPr="00905626" w:rsidRDefault="004F5B88" w:rsidP="004F5B88">
            <w:pPr>
              <w:pStyle w:val="JSKReferenceItem"/>
              <w:numPr>
                <w:ilvl w:val="0"/>
                <w:numId w:val="5"/>
              </w:numPr>
              <w:ind w:left="175" w:hanging="175"/>
              <w:jc w:val="left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  <w:r w:rsidRPr="00905626">
              <w:rPr>
                <w:sz w:val="20"/>
                <w:szCs w:val="20"/>
              </w:rPr>
              <w:t xml:space="preserve"> independent: </w:t>
            </w:r>
            <w:proofErr w:type="spellStart"/>
            <w:r w:rsidRPr="00905626">
              <w:rPr>
                <w:sz w:val="20"/>
                <w:szCs w:val="20"/>
              </w:rPr>
              <w:t>ibu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bersalin</w:t>
            </w:r>
            <w:proofErr w:type="spellEnd"/>
          </w:p>
          <w:p w14:paraId="6F2925EE" w14:textId="77777777" w:rsidR="004F5B88" w:rsidRPr="00905626" w:rsidRDefault="004F5B88" w:rsidP="004F5B88">
            <w:pPr>
              <w:pStyle w:val="JSKReferenceItem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05626">
              <w:rPr>
                <w:sz w:val="20"/>
                <w:szCs w:val="20"/>
              </w:rPr>
              <w:t>dependent:ibu</w:t>
            </w:r>
            <w:proofErr w:type="spellEnd"/>
            <w:proofErr w:type="gramEnd"/>
            <w:r w:rsidRPr="00905626">
              <w:rPr>
                <w:sz w:val="20"/>
                <w:szCs w:val="20"/>
              </w:rPr>
              <w:t xml:space="preserve"> yang </w:t>
            </w:r>
            <w:proofErr w:type="spellStart"/>
            <w:r w:rsidRPr="00905626">
              <w:rPr>
                <w:sz w:val="20"/>
                <w:szCs w:val="20"/>
              </w:rPr>
              <w:t>mengalami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nyeri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berat</w:t>
            </w:r>
            <w:proofErr w:type="spellEnd"/>
          </w:p>
        </w:tc>
        <w:tc>
          <w:tcPr>
            <w:tcW w:w="1708" w:type="dxa"/>
          </w:tcPr>
          <w:p w14:paraId="18A10FFA" w14:textId="77777777" w:rsidR="004F5B88" w:rsidRPr="00DF603A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DF603A">
              <w:rPr>
                <w:sz w:val="20"/>
                <w:szCs w:val="20"/>
                <w:lang w:eastAsia="en-US"/>
              </w:rPr>
              <w:t xml:space="preserve">PUS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usianya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antara</w:t>
            </w:r>
            <w:proofErr w:type="spellEnd"/>
            <w:r w:rsidRPr="00DF603A">
              <w:rPr>
                <w:sz w:val="20"/>
                <w:szCs w:val="20"/>
                <w:lang w:eastAsia="en-US"/>
              </w:rPr>
              <w:t xml:space="preserve"> 20-45 </w:t>
            </w:r>
            <w:proofErr w:type="spellStart"/>
            <w:r w:rsidRPr="00DF603A">
              <w:rPr>
                <w:sz w:val="20"/>
                <w:szCs w:val="20"/>
                <w:lang w:eastAsia="en-US"/>
              </w:rPr>
              <w:t>tahun</w:t>
            </w:r>
            <w:proofErr w:type="spellEnd"/>
          </w:p>
        </w:tc>
        <w:tc>
          <w:tcPr>
            <w:tcW w:w="1724" w:type="dxa"/>
          </w:tcPr>
          <w:p w14:paraId="75EEAEAD" w14:textId="77777777" w:rsidR="004F5B88" w:rsidRPr="00DF603A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 w:rsidRPr="00DF603A">
              <w:rPr>
                <w:sz w:val="20"/>
                <w:szCs w:val="20"/>
                <w:lang w:eastAsia="en-US"/>
              </w:rPr>
              <w:t>Kelurahan</w:t>
            </w:r>
            <w:proofErr w:type="spellEnd"/>
          </w:p>
          <w:p w14:paraId="60B02047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proofErr w:type="spellStart"/>
            <w:r w:rsidRPr="00DF603A">
              <w:rPr>
                <w:sz w:val="20"/>
                <w:szCs w:val="20"/>
                <w:lang w:eastAsia="en-US"/>
              </w:rPr>
              <w:t>Salekoe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2038" w:type="dxa"/>
          </w:tcPr>
          <w:p w14:paraId="5FD32054" w14:textId="77777777" w:rsidR="004F5B88" w:rsidRPr="00DF603A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Post test dan pre test</w:t>
            </w:r>
          </w:p>
        </w:tc>
        <w:tc>
          <w:tcPr>
            <w:tcW w:w="1313" w:type="dxa"/>
          </w:tcPr>
          <w:p w14:paraId="418C1CDE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desain</w:t>
            </w:r>
            <w:proofErr w:type="spellEnd"/>
            <w:r w:rsidRPr="00905626">
              <w:rPr>
                <w:sz w:val="20"/>
                <w:szCs w:val="20"/>
              </w:rPr>
              <w:t xml:space="preserve">, </w:t>
            </w:r>
            <w:proofErr w:type="spellStart"/>
            <w:r w:rsidRPr="00905626">
              <w:rPr>
                <w:sz w:val="20"/>
                <w:szCs w:val="20"/>
              </w:rPr>
              <w:t>sampel</w:t>
            </w:r>
            <w:proofErr w:type="spellEnd"/>
            <w:r w:rsidRPr="00905626">
              <w:rPr>
                <w:sz w:val="20"/>
                <w:szCs w:val="20"/>
              </w:rPr>
              <w:t xml:space="preserve">, </w:t>
            </w:r>
            <w:proofErr w:type="spellStart"/>
            <w:r w:rsidRPr="00905626">
              <w:rPr>
                <w:sz w:val="20"/>
                <w:szCs w:val="20"/>
              </w:rPr>
              <w:t>jenis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analisis</w:t>
            </w:r>
            <w:proofErr w:type="spellEnd"/>
          </w:p>
        </w:tc>
      </w:tr>
      <w:tr w:rsidR="004F5B88" w:rsidRPr="00905626" w14:paraId="4B0A03D3" w14:textId="77777777" w:rsidTr="0010345C">
        <w:trPr>
          <w:jc w:val="center"/>
        </w:trPr>
        <w:tc>
          <w:tcPr>
            <w:tcW w:w="475" w:type="dxa"/>
          </w:tcPr>
          <w:p w14:paraId="1FB4A711" w14:textId="77777777" w:rsidR="004F5B88" w:rsidRPr="00905626" w:rsidRDefault="004F5B88" w:rsidP="004F5B88">
            <w:pPr>
              <w:pStyle w:val="JSKReferenceItem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14:paraId="7079F73D" w14:textId="77777777" w:rsidR="004F5B88" w:rsidRPr="00DF603A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r w:rsidRPr="00DF603A">
              <w:rPr>
                <w:color w:val="000000"/>
                <w:sz w:val="20"/>
                <w:szCs w:val="20"/>
                <w:lang w:val="id-ID" w:eastAsia="en-US"/>
              </w:rPr>
              <w:t>Yulita, Khairun Nisa Berawi, Suharmanto</w:t>
            </w:r>
          </w:p>
        </w:tc>
        <w:tc>
          <w:tcPr>
            <w:tcW w:w="819" w:type="dxa"/>
          </w:tcPr>
          <w:p w14:paraId="120EC49E" w14:textId="77777777" w:rsidR="004F5B88" w:rsidRPr="00DF603A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r w:rsidRPr="0090562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id-ID"/>
              </w:rPr>
              <w:t>22</w:t>
            </w:r>
          </w:p>
        </w:tc>
        <w:tc>
          <w:tcPr>
            <w:tcW w:w="2076" w:type="dxa"/>
          </w:tcPr>
          <w:p w14:paraId="5B9992C6" w14:textId="77777777" w:rsidR="004F5B88" w:rsidRPr="00DF603A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id-ID" w:eastAsia="en-US"/>
              </w:rPr>
              <w:t>P</w:t>
            </w:r>
            <w:r w:rsidRPr="00DF603A">
              <w:rPr>
                <w:color w:val="000000"/>
                <w:sz w:val="20"/>
                <w:szCs w:val="20"/>
                <w:lang w:val="id-ID" w:eastAsia="en-US"/>
              </w:rPr>
              <w:t xml:space="preserve">erilaku pemeriksaan inspeksi visual asam asetat (iva) pada wanita usia subur </w:t>
            </w:r>
            <w:r w:rsidRPr="00DF603A">
              <w:rPr>
                <w:color w:val="000000"/>
                <w:sz w:val="20"/>
                <w:szCs w:val="20"/>
                <w:lang w:val="id-ID" w:eastAsia="en-US"/>
              </w:rPr>
              <w:lastRenderedPageBreak/>
              <w:t>untuk deteksi dini kanker serviks</w:t>
            </w:r>
          </w:p>
        </w:tc>
        <w:tc>
          <w:tcPr>
            <w:tcW w:w="1545" w:type="dxa"/>
          </w:tcPr>
          <w:p w14:paraId="2DA0AAAB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i/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lastRenderedPageBreak/>
              <w:t>systematic review</w:t>
            </w:r>
          </w:p>
        </w:tc>
        <w:tc>
          <w:tcPr>
            <w:tcW w:w="1699" w:type="dxa"/>
          </w:tcPr>
          <w:p w14:paraId="07C03BD0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ind w:left="175"/>
              <w:jc w:val="left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  <w:r w:rsidRPr="00905626">
              <w:rPr>
                <w:sz w:val="20"/>
                <w:szCs w:val="20"/>
              </w:rPr>
              <w:t xml:space="preserve"> dependent: </w:t>
            </w:r>
            <w:proofErr w:type="spellStart"/>
            <w:r w:rsidRPr="00905626">
              <w:rPr>
                <w:sz w:val="20"/>
                <w:szCs w:val="20"/>
              </w:rPr>
              <w:t>beberapa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lastRenderedPageBreak/>
              <w:t>sumber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penelitian</w:t>
            </w:r>
            <w:proofErr w:type="spellEnd"/>
          </w:p>
        </w:tc>
        <w:tc>
          <w:tcPr>
            <w:tcW w:w="1708" w:type="dxa"/>
          </w:tcPr>
          <w:p w14:paraId="74C35E4B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lastRenderedPageBreak/>
              <w:t>beberapa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sumber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penelitian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berbentuk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artikel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r w:rsidRPr="00905626">
              <w:rPr>
                <w:sz w:val="20"/>
                <w:szCs w:val="20"/>
              </w:rPr>
              <w:lastRenderedPageBreak/>
              <w:t xml:space="preserve">yang valid dan </w:t>
            </w:r>
            <w:proofErr w:type="spellStart"/>
            <w:r w:rsidRPr="00905626">
              <w:rPr>
                <w:sz w:val="20"/>
                <w:szCs w:val="20"/>
              </w:rPr>
              <w:t>berkaitan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dengan</w:t>
            </w:r>
            <w:proofErr w:type="spellEnd"/>
          </w:p>
        </w:tc>
        <w:tc>
          <w:tcPr>
            <w:tcW w:w="1724" w:type="dxa"/>
          </w:tcPr>
          <w:p w14:paraId="06056B3F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2038" w:type="dxa"/>
          </w:tcPr>
          <w:p w14:paraId="18EFF714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t>preferred reporting items for systematic review</w:t>
            </w:r>
          </w:p>
        </w:tc>
        <w:tc>
          <w:tcPr>
            <w:tcW w:w="1313" w:type="dxa"/>
          </w:tcPr>
          <w:p w14:paraId="48E66DAB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sampel</w:t>
            </w:r>
            <w:proofErr w:type="spellEnd"/>
            <w:r w:rsidRPr="00905626">
              <w:rPr>
                <w:sz w:val="20"/>
                <w:szCs w:val="20"/>
              </w:rPr>
              <w:t xml:space="preserve">, instrument </w:t>
            </w:r>
            <w:proofErr w:type="spellStart"/>
            <w:r w:rsidRPr="00905626">
              <w:rPr>
                <w:sz w:val="20"/>
                <w:szCs w:val="20"/>
              </w:rPr>
              <w:t>penelitian</w:t>
            </w:r>
            <w:proofErr w:type="spellEnd"/>
          </w:p>
        </w:tc>
      </w:tr>
      <w:tr w:rsidR="004F5B88" w:rsidRPr="00905626" w14:paraId="115B2F10" w14:textId="77777777" w:rsidTr="0010345C">
        <w:trPr>
          <w:trHeight w:val="1780"/>
          <w:jc w:val="center"/>
        </w:trPr>
        <w:tc>
          <w:tcPr>
            <w:tcW w:w="475" w:type="dxa"/>
          </w:tcPr>
          <w:p w14:paraId="5A419329" w14:textId="77777777" w:rsidR="004F5B88" w:rsidRPr="00905626" w:rsidRDefault="004F5B88" w:rsidP="004F5B88">
            <w:pPr>
              <w:pStyle w:val="JSKReferenceItem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</w:tcPr>
          <w:p w14:paraId="20B7801C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r w:rsidRPr="00DF603A">
              <w:rPr>
                <w:i/>
                <w:iCs/>
                <w:color w:val="000000"/>
                <w:sz w:val="22"/>
                <w:lang w:val="id-ID" w:eastAsia="en-US"/>
              </w:rPr>
              <w:t>Sundari</w:t>
            </w:r>
            <w:r>
              <w:rPr>
                <w:i/>
                <w:iCs/>
                <w:color w:val="000000"/>
                <w:sz w:val="22"/>
                <w:lang w:val="id-ID" w:eastAsia="en-US"/>
              </w:rPr>
              <w:t xml:space="preserve">, </w:t>
            </w:r>
            <w:r w:rsidRPr="00DF603A">
              <w:rPr>
                <w:i/>
                <w:iCs/>
                <w:color w:val="000000"/>
                <w:sz w:val="22"/>
                <w:lang w:val="id-ID" w:eastAsia="en-US"/>
              </w:rPr>
              <w:t>Erna Setiawati</w:t>
            </w:r>
          </w:p>
        </w:tc>
        <w:tc>
          <w:tcPr>
            <w:tcW w:w="819" w:type="dxa"/>
          </w:tcPr>
          <w:p w14:paraId="3ABA8172" w14:textId="77777777" w:rsidR="004F5B88" w:rsidRPr="00DF603A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r w:rsidRPr="0090562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id-ID"/>
              </w:rPr>
              <w:t>18</w:t>
            </w:r>
          </w:p>
        </w:tc>
        <w:tc>
          <w:tcPr>
            <w:tcW w:w="2076" w:type="dxa"/>
          </w:tcPr>
          <w:p w14:paraId="2004D300" w14:textId="77777777" w:rsidR="004F5B88" w:rsidRPr="00DF603A" w:rsidRDefault="004F5B88" w:rsidP="0010345C">
            <w:pPr>
              <w:pStyle w:val="JSKReferenceItem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DF603A">
              <w:rPr>
                <w:color w:val="000000"/>
                <w:sz w:val="20"/>
                <w:szCs w:val="20"/>
                <w:lang w:val="id-ID" w:eastAsia="en-US"/>
              </w:rPr>
              <w:t>Pengetahuan dan dukungan sosial mempengaruhi perilaku deteksi dini kanker servik metode iva</w:t>
            </w:r>
          </w:p>
        </w:tc>
        <w:tc>
          <w:tcPr>
            <w:tcW w:w="1545" w:type="dxa"/>
          </w:tcPr>
          <w:p w14:paraId="741F5FA5" w14:textId="77777777" w:rsidR="004F5B88" w:rsidRPr="00B93EDF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 w:rsidRPr="00B93EDF">
              <w:rPr>
                <w:sz w:val="20"/>
                <w:szCs w:val="20"/>
                <w:lang w:eastAsia="en-US"/>
              </w:rPr>
              <w:t>Metode</w:t>
            </w:r>
            <w:proofErr w:type="spellEnd"/>
            <w:r>
              <w:rPr>
                <w:sz w:val="20"/>
                <w:szCs w:val="20"/>
                <w:lang w:val="id-ID" w:eastAsia="en-US"/>
              </w:rPr>
              <w:t xml:space="preserve"> </w:t>
            </w:r>
            <w:proofErr w:type="spellStart"/>
            <w:r w:rsidRPr="00B93EDF">
              <w:rPr>
                <w:sz w:val="20"/>
                <w:szCs w:val="20"/>
              </w:rPr>
              <w:t>deskriptif</w:t>
            </w:r>
            <w:proofErr w:type="spellEnd"/>
            <w:r w:rsidRPr="00B93EDF">
              <w:rPr>
                <w:sz w:val="20"/>
                <w:szCs w:val="20"/>
              </w:rPr>
              <w:t xml:space="preserve"> </w:t>
            </w:r>
            <w:proofErr w:type="spellStart"/>
            <w:r w:rsidRPr="00B93EDF">
              <w:rPr>
                <w:sz w:val="20"/>
                <w:szCs w:val="20"/>
              </w:rPr>
              <w:t>korelatif</w:t>
            </w:r>
            <w:proofErr w:type="spellEnd"/>
            <w:r w:rsidRPr="00B93ED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93EDF">
              <w:rPr>
                <w:sz w:val="20"/>
                <w:szCs w:val="20"/>
                <w:lang w:eastAsia="en-US"/>
              </w:rPr>
              <w:t>dengan</w:t>
            </w:r>
            <w:proofErr w:type="spellEnd"/>
            <w:r w:rsidRPr="00B93ED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93EDF">
              <w:rPr>
                <w:sz w:val="20"/>
                <w:szCs w:val="20"/>
                <w:lang w:eastAsia="en-US"/>
              </w:rPr>
              <w:t>pendekatan</w:t>
            </w:r>
            <w:proofErr w:type="spellEnd"/>
            <w:r w:rsidRPr="00B93EDF">
              <w:rPr>
                <w:sz w:val="20"/>
                <w:szCs w:val="20"/>
                <w:lang w:eastAsia="en-US"/>
              </w:rPr>
              <w:t xml:space="preserve"> </w:t>
            </w:r>
            <w:r w:rsidRPr="00B93EDF">
              <w:rPr>
                <w:i/>
                <w:iCs/>
                <w:sz w:val="20"/>
                <w:szCs w:val="20"/>
                <w:lang w:eastAsia="en-US"/>
              </w:rPr>
              <w:t>cross-sectional</w:t>
            </w:r>
          </w:p>
        </w:tc>
        <w:tc>
          <w:tcPr>
            <w:tcW w:w="1699" w:type="dxa"/>
          </w:tcPr>
          <w:p w14:paraId="72A52311" w14:textId="77777777" w:rsidR="004F5B88" w:rsidRPr="00905626" w:rsidRDefault="004F5B88" w:rsidP="004F5B88">
            <w:pPr>
              <w:pStyle w:val="JSKReferenceItem"/>
              <w:numPr>
                <w:ilvl w:val="0"/>
                <w:numId w:val="4"/>
              </w:numPr>
              <w:ind w:left="175" w:hanging="175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variabel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gramStart"/>
            <w:r w:rsidRPr="00905626">
              <w:rPr>
                <w:sz w:val="20"/>
                <w:szCs w:val="20"/>
              </w:rPr>
              <w:t>independent :</w:t>
            </w:r>
            <w:proofErr w:type="gramEnd"/>
          </w:p>
          <w:p w14:paraId="443F3332" w14:textId="77777777" w:rsidR="004F5B88" w:rsidRPr="00905626" w:rsidRDefault="004F5B88" w:rsidP="004F5B88">
            <w:pPr>
              <w:pStyle w:val="JSKReferenceItem"/>
              <w:numPr>
                <w:ilvl w:val="0"/>
                <w:numId w:val="5"/>
              </w:numPr>
              <w:ind w:left="175" w:hanging="175"/>
              <w:jc w:val="left"/>
              <w:rPr>
                <w:sz w:val="20"/>
                <w:szCs w:val="20"/>
              </w:rPr>
            </w:pPr>
            <w:r w:rsidRPr="00905626">
              <w:rPr>
                <w:sz w:val="20"/>
                <w:szCs w:val="20"/>
              </w:rPr>
              <w:t xml:space="preserve">variable </w:t>
            </w:r>
            <w:proofErr w:type="gramStart"/>
            <w:r w:rsidRPr="00905626">
              <w:rPr>
                <w:sz w:val="20"/>
                <w:szCs w:val="20"/>
              </w:rPr>
              <w:t>dependent :</w:t>
            </w:r>
            <w:proofErr w:type="gramEnd"/>
          </w:p>
        </w:tc>
        <w:tc>
          <w:tcPr>
            <w:tcW w:w="1708" w:type="dxa"/>
          </w:tcPr>
          <w:p w14:paraId="479BCDEB" w14:textId="77777777" w:rsidR="004F5B88" w:rsidRPr="00B93EDF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  <w:lang w:val="id-ID"/>
              </w:rPr>
            </w:pPr>
            <w:r w:rsidRPr="00B93EDF">
              <w:rPr>
                <w:sz w:val="20"/>
                <w:szCs w:val="20"/>
              </w:rPr>
              <w:t xml:space="preserve">60 </w:t>
            </w:r>
            <w:proofErr w:type="spellStart"/>
            <w:r w:rsidRPr="00B93EDF">
              <w:rPr>
                <w:sz w:val="20"/>
                <w:szCs w:val="20"/>
              </w:rPr>
              <w:t>subjek</w:t>
            </w:r>
            <w:proofErr w:type="spellEnd"/>
            <w:r w:rsidRPr="00B93EDF">
              <w:rPr>
                <w:sz w:val="20"/>
                <w:szCs w:val="20"/>
                <w:lang w:val="id-ID"/>
              </w:rPr>
              <w:t xml:space="preserve"> usia 15-49 tahun</w:t>
            </w:r>
          </w:p>
        </w:tc>
        <w:tc>
          <w:tcPr>
            <w:tcW w:w="1724" w:type="dxa"/>
          </w:tcPr>
          <w:p w14:paraId="3F379886" w14:textId="77777777" w:rsidR="004F5B88" w:rsidRPr="00B93EDF" w:rsidRDefault="004F5B88" w:rsidP="0010345C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0"/>
                <w:szCs w:val="20"/>
              </w:rPr>
            </w:pPr>
            <w:proofErr w:type="spellStart"/>
            <w:r w:rsidRPr="00B93EDF">
              <w:rPr>
                <w:sz w:val="20"/>
                <w:szCs w:val="20"/>
              </w:rPr>
              <w:t>Puskesmas</w:t>
            </w:r>
            <w:proofErr w:type="spellEnd"/>
            <w:r w:rsidRPr="00B93EDF">
              <w:rPr>
                <w:sz w:val="20"/>
                <w:szCs w:val="20"/>
              </w:rPr>
              <w:t xml:space="preserve"> </w:t>
            </w:r>
            <w:proofErr w:type="spellStart"/>
            <w:r w:rsidRPr="00B93EDF">
              <w:rPr>
                <w:sz w:val="20"/>
                <w:szCs w:val="20"/>
              </w:rPr>
              <w:t>Tuntang</w:t>
            </w:r>
            <w:proofErr w:type="spellEnd"/>
            <w:r w:rsidRPr="00B93EDF">
              <w:rPr>
                <w:sz w:val="20"/>
                <w:szCs w:val="20"/>
              </w:rPr>
              <w:t xml:space="preserve"> </w:t>
            </w:r>
            <w:proofErr w:type="spellStart"/>
            <w:r w:rsidRPr="00B93EDF">
              <w:rPr>
                <w:sz w:val="20"/>
                <w:szCs w:val="20"/>
              </w:rPr>
              <w:t>Kabupaten</w:t>
            </w:r>
            <w:proofErr w:type="spellEnd"/>
            <w:r w:rsidRPr="00B93EDF">
              <w:rPr>
                <w:sz w:val="20"/>
                <w:szCs w:val="20"/>
              </w:rPr>
              <w:t xml:space="preserve"> Semarang </w:t>
            </w:r>
          </w:p>
        </w:tc>
        <w:tc>
          <w:tcPr>
            <w:tcW w:w="2038" w:type="dxa"/>
          </w:tcPr>
          <w:p w14:paraId="52E31296" w14:textId="77777777" w:rsidR="004F5B88" w:rsidRPr="00B93EDF" w:rsidRDefault="004F5B88" w:rsidP="0010345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10"/>
            </w:tblGrid>
            <w:tr w:rsidR="004F5B88" w:rsidRPr="00B93EDF" w14:paraId="5EAEF562" w14:textId="77777777" w:rsidTr="0010345C">
              <w:trPr>
                <w:trHeight w:val="100"/>
              </w:trPr>
              <w:tc>
                <w:tcPr>
                  <w:tcW w:w="0" w:type="auto"/>
                </w:tcPr>
                <w:p w14:paraId="6C4CF063" w14:textId="77777777" w:rsidR="004F5B88" w:rsidRPr="00B93EDF" w:rsidRDefault="004F5B88" w:rsidP="0010345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B93EDF">
                    <w:rPr>
                      <w:color w:val="000000"/>
                      <w:lang w:eastAsia="en-US"/>
                    </w:rPr>
                    <w:t xml:space="preserve"> Chi square</w:t>
                  </w:r>
                </w:p>
              </w:tc>
            </w:tr>
          </w:tbl>
          <w:p w14:paraId="79088E55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</w:tcPr>
          <w:p w14:paraId="58495BFF" w14:textId="77777777" w:rsidR="004F5B88" w:rsidRPr="00905626" w:rsidRDefault="004F5B88" w:rsidP="0010345C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proofErr w:type="spellStart"/>
            <w:r w:rsidRPr="00905626">
              <w:rPr>
                <w:sz w:val="20"/>
                <w:szCs w:val="20"/>
              </w:rPr>
              <w:t>desain</w:t>
            </w:r>
            <w:proofErr w:type="spellEnd"/>
            <w:r w:rsidRPr="00905626">
              <w:rPr>
                <w:sz w:val="20"/>
                <w:szCs w:val="20"/>
              </w:rPr>
              <w:t xml:space="preserve">, </w:t>
            </w:r>
            <w:proofErr w:type="spellStart"/>
            <w:r w:rsidRPr="00905626">
              <w:rPr>
                <w:sz w:val="20"/>
                <w:szCs w:val="20"/>
              </w:rPr>
              <w:t>sampel</w:t>
            </w:r>
            <w:proofErr w:type="spellEnd"/>
            <w:r w:rsidRPr="00905626">
              <w:rPr>
                <w:sz w:val="20"/>
                <w:szCs w:val="20"/>
              </w:rPr>
              <w:t xml:space="preserve">, </w:t>
            </w:r>
            <w:proofErr w:type="spellStart"/>
            <w:r w:rsidRPr="00905626">
              <w:rPr>
                <w:sz w:val="20"/>
                <w:szCs w:val="20"/>
              </w:rPr>
              <w:t>jenis</w:t>
            </w:r>
            <w:proofErr w:type="spellEnd"/>
            <w:r w:rsidRPr="00905626">
              <w:rPr>
                <w:sz w:val="20"/>
                <w:szCs w:val="20"/>
              </w:rPr>
              <w:t xml:space="preserve"> </w:t>
            </w:r>
            <w:proofErr w:type="spellStart"/>
            <w:r w:rsidRPr="00905626">
              <w:rPr>
                <w:sz w:val="20"/>
                <w:szCs w:val="20"/>
              </w:rPr>
              <w:t>analisis</w:t>
            </w:r>
            <w:proofErr w:type="spellEnd"/>
          </w:p>
        </w:tc>
      </w:tr>
    </w:tbl>
    <w:p w14:paraId="40209832" w14:textId="77777777" w:rsidR="00BA4866" w:rsidRDefault="00BA4866">
      <w:bookmarkStart w:id="0" w:name="_GoBack"/>
      <w:bookmarkEnd w:id="0"/>
    </w:p>
    <w:sectPr w:rsidR="00BA4866" w:rsidSect="004F5B8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A149A"/>
    <w:multiLevelType w:val="multilevel"/>
    <w:tmpl w:val="154EB06E"/>
    <w:lvl w:ilvl="0">
      <w:start w:val="1"/>
      <w:numFmt w:val="bullet"/>
      <w:pStyle w:val="Heading1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Heading2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772DF"/>
    <w:multiLevelType w:val="multilevel"/>
    <w:tmpl w:val="4EA47536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3F333BF8"/>
    <w:multiLevelType w:val="hybridMultilevel"/>
    <w:tmpl w:val="AB08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F76B7F"/>
    <w:multiLevelType w:val="hybridMultilevel"/>
    <w:tmpl w:val="EDE0578E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022BA4"/>
    <w:multiLevelType w:val="hybridMultilevel"/>
    <w:tmpl w:val="E7706ED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580315"/>
    <w:multiLevelType w:val="hybridMultilevel"/>
    <w:tmpl w:val="F38A87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B88"/>
    <w:rsid w:val="004F5B88"/>
    <w:rsid w:val="00BA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EFFB"/>
  <w15:chartTrackingRefBased/>
  <w15:docId w15:val="{780104CA-F2C1-48AB-86FA-FC9211CE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B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4F5B88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F5B88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4F5B88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5B88"/>
    <w:rPr>
      <w:rFonts w:ascii="Times New Roman" w:eastAsia="Times New Roman" w:hAnsi="Times New Roman" w:cs="Times New Roman"/>
      <w:b/>
      <w:smallCaps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4F5B88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4F5B88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styleId="Emphasis">
    <w:name w:val="Emphasis"/>
    <w:qFormat/>
    <w:rsid w:val="004F5B88"/>
    <w:rPr>
      <w:i/>
      <w:iCs/>
    </w:rPr>
  </w:style>
  <w:style w:type="paragraph" w:customStyle="1" w:styleId="JSKReferenceItem">
    <w:name w:val="JSK Reference Item"/>
    <w:basedOn w:val="Normal"/>
    <w:rsid w:val="004F5B88"/>
    <w:pPr>
      <w:numPr>
        <w:numId w:val="2"/>
      </w:numPr>
      <w:snapToGrid w:val="0"/>
      <w:jc w:val="both"/>
    </w:pPr>
    <w:rPr>
      <w:sz w:val="16"/>
    </w:rPr>
  </w:style>
  <w:style w:type="table" w:styleId="TableGrid">
    <w:name w:val="Table Grid"/>
    <w:basedOn w:val="TableNormal"/>
    <w:uiPriority w:val="39"/>
    <w:rsid w:val="004F5B8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VIRDA</dc:creator>
  <cp:keywords/>
  <dc:description/>
  <cp:lastModifiedBy>VIRDA</cp:lastModifiedBy>
  <cp:revision>1</cp:revision>
  <dcterms:created xsi:type="dcterms:W3CDTF">2023-03-10T01:39:00Z</dcterms:created>
  <dcterms:modified xsi:type="dcterms:W3CDTF">2023-03-10T01:40:00Z</dcterms:modified>
</cp:coreProperties>
</file>